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36"/>
        <w:gridCol w:w="6191"/>
      </w:tblGrid>
      <w:tr w:rsidR="008B5913" w:rsidRPr="005D2DDD" w14:paraId="708CBDE5" w14:textId="77777777" w:rsidTr="007A2544">
        <w:trPr>
          <w:trHeight w:val="506"/>
        </w:trPr>
        <w:tc>
          <w:tcPr>
            <w:tcW w:w="1681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319" w:type="pct"/>
            <w:shd w:val="clear" w:color="auto" w:fill="auto"/>
            <w:vAlign w:val="center"/>
          </w:tcPr>
          <w:p w14:paraId="6D9E64C5" w14:textId="6298C5F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7A2544">
        <w:trPr>
          <w:trHeight w:val="506"/>
        </w:trPr>
        <w:tc>
          <w:tcPr>
            <w:tcW w:w="1681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319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7A2544">
        <w:trPr>
          <w:trHeight w:val="506"/>
        </w:trPr>
        <w:tc>
          <w:tcPr>
            <w:tcW w:w="1681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319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7A2544">
        <w:trPr>
          <w:trHeight w:val="506"/>
        </w:trPr>
        <w:tc>
          <w:tcPr>
            <w:tcW w:w="1681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319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7A2544">
        <w:trPr>
          <w:trHeight w:val="506"/>
        </w:trPr>
        <w:tc>
          <w:tcPr>
            <w:tcW w:w="1681" w:type="pct"/>
            <w:vAlign w:val="center"/>
          </w:tcPr>
          <w:p w14:paraId="7062D009" w14:textId="1C5EEA92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 w:rsidR="007A254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/</w:t>
            </w:r>
            <w:r w:rsidR="007A2544"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 w:rsidR="007A254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319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823D54D" w:rsidR="007A428A" w:rsidRDefault="00550A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2544">
              <w:rPr>
                <w:rStyle w:val="Hyperlink"/>
                <w:rFonts w:asciiTheme="majorBidi" w:hAnsiTheme="majorBidi" w:cstheme="majorBidi"/>
                <w:noProof/>
              </w:rPr>
              <w:t>1</w:t>
            </w:r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550A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550A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550A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550A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550A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550A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550A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550A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550A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550A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550A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550A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550A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550A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704"/>
        <w:gridCol w:w="63"/>
        <w:gridCol w:w="209"/>
        <w:gridCol w:w="185"/>
        <w:gridCol w:w="270"/>
        <w:gridCol w:w="498"/>
        <w:gridCol w:w="270"/>
        <w:gridCol w:w="684"/>
        <w:gridCol w:w="270"/>
        <w:gridCol w:w="521"/>
        <w:gridCol w:w="295"/>
        <w:gridCol w:w="270"/>
        <w:gridCol w:w="1941"/>
        <w:gridCol w:w="270"/>
        <w:gridCol w:w="1911"/>
      </w:tblGrid>
      <w:tr w:rsidR="00591D51" w:rsidRPr="005D2DDD" w14:paraId="4F0E5AB4" w14:textId="77777777" w:rsidTr="007A2544">
        <w:trPr>
          <w:trHeight w:val="546"/>
          <w:jc w:val="center"/>
        </w:trPr>
        <w:tc>
          <w:tcPr>
            <w:tcW w:w="1938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594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7A2544">
        <w:trPr>
          <w:jc w:val="center"/>
        </w:trPr>
        <w:tc>
          <w:tcPr>
            <w:tcW w:w="9532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7A2544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5A6738B3" w:rsidR="00591D51" w:rsidRPr="00BC10EA" w:rsidRDefault="007A2544" w:rsidP="007A2544">
            <w:pPr>
              <w:ind w:right="399"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75C4F62B" w:rsidR="00591D51" w:rsidRPr="007A2544" w:rsidRDefault="007A2544" w:rsidP="00F071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7A2544">
              <w:rPr>
                <w:rFonts w:asciiTheme="majorBidi" w:hAnsiTheme="majorBidi" w:cstheme="majorBidi"/>
                <w:sz w:val="20"/>
                <w:szCs w:val="20"/>
              </w:rPr>
              <w:t>Program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4FADFE34" w:rsidR="00591D51" w:rsidRPr="007A2544" w:rsidRDefault="007A2544" w:rsidP="007A2544">
            <w:pPr>
              <w:rPr>
                <w:rFonts w:asciiTheme="majorBidi" w:hAnsiTheme="majorBidi" w:cstheme="majorBidi"/>
                <w:sz w:val="19"/>
                <w:szCs w:val="19"/>
                <w:rtl/>
                <w:lang w:bidi="ar-EG"/>
              </w:rPr>
            </w:pPr>
            <w:r w:rsidRPr="007A2544">
              <w:rPr>
                <w:sz w:val="19"/>
                <w:szCs w:val="19"/>
              </w:rPr>
              <w:t>Inter-Professional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7A2544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7A2544">
        <w:trPr>
          <w:trHeight w:val="727"/>
          <w:jc w:val="center"/>
        </w:trPr>
        <w:tc>
          <w:tcPr>
            <w:tcW w:w="484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75E8A058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</w:t>
            </w:r>
            <w:r w:rsidR="007A2544">
              <w:rPr>
                <w:b/>
                <w:bCs/>
              </w:rPr>
              <w:t xml:space="preserve">el/year at which this course is </w:t>
            </w:r>
            <w:r w:rsidRPr="00FD1A64">
              <w:rPr>
                <w:b/>
                <w:bCs/>
              </w:rPr>
              <w:t>offered:</w:t>
            </w:r>
          </w:p>
        </w:tc>
        <w:tc>
          <w:tcPr>
            <w:tcW w:w="46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7A2544">
        <w:trPr>
          <w:trHeight w:val="848"/>
          <w:jc w:val="center"/>
        </w:trPr>
        <w:tc>
          <w:tcPr>
            <w:tcW w:w="9532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7A2544">
        <w:trPr>
          <w:jc w:val="center"/>
        </w:trPr>
        <w:tc>
          <w:tcPr>
            <w:tcW w:w="9532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7A2544">
        <w:trPr>
          <w:jc w:val="center"/>
        </w:trPr>
        <w:tc>
          <w:tcPr>
            <w:tcW w:w="9532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98DF282" w:rsidR="00CC4A74" w:rsidRDefault="007A2544" w:rsidP="007A2544">
      <w:pPr>
        <w:rPr>
          <w:i/>
          <w:iCs/>
        </w:rPr>
      </w:pPr>
      <w:r>
        <w:rPr>
          <w:i/>
          <w:iCs/>
        </w:rPr>
        <w:t>*Any temporary modifications to be mentioned here</w:t>
      </w:r>
    </w:p>
    <w:p w14:paraId="70D80C0B" w14:textId="77777777" w:rsidR="007A2544" w:rsidRDefault="007A2544" w:rsidP="00CC4A74">
      <w:pPr>
        <w:rPr>
          <w:i/>
          <w:iCs/>
        </w:rPr>
      </w:pPr>
    </w:p>
    <w:p w14:paraId="2B52FCA8" w14:textId="77777777" w:rsidR="007A2544" w:rsidRPr="007A2544" w:rsidRDefault="007A2544" w:rsidP="00CC4A74">
      <w:pPr>
        <w:rPr>
          <w:i/>
          <w:iCs/>
        </w:rPr>
      </w:pPr>
    </w:p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241FBE66" w:rsidR="0072359E" w:rsidRPr="000274EF" w:rsidRDefault="0072359E" w:rsidP="007A254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</w:t>
            </w:r>
            <w:r w:rsidR="007A2544">
              <w:rPr>
                <w:rFonts w:asciiTheme="majorBidi" w:hAnsiTheme="majorBidi" w:cstheme="majorBidi"/>
                <w:b/>
                <w:bCs/>
                <w:lang w:bidi="ar-EG"/>
              </w:rPr>
              <w:t>Practical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568656BB" w14:textId="77777777" w:rsidR="002C2B79" w:rsidRDefault="002C2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</w:p>
    <w:p w14:paraId="7ABA2F14" w14:textId="77777777" w:rsidR="002C2B79" w:rsidRDefault="002C2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53AD08BA" w14:textId="77777777" w:rsidR="002C2B79" w:rsidRDefault="002C2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6F23BF2D" w14:textId="77777777" w:rsidR="002C2B79" w:rsidRDefault="002C2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03AD9CFB" w14:textId="77777777" w:rsidR="002C2B79" w:rsidRPr="002C2B79" w:rsidRDefault="002C2B79" w:rsidP="002C2B79"/>
    <w:p w14:paraId="31910F2A" w14:textId="3E701CB4" w:rsid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FD3867">
        <w:rPr>
          <w:rFonts w:asciiTheme="majorBidi" w:hAnsiTheme="majorBidi" w:cstheme="majorBidi"/>
          <w:sz w:val="26"/>
          <w:szCs w:val="26"/>
        </w:rPr>
        <w:t xml:space="preserve"> </w:t>
      </w:r>
    </w:p>
    <w:p w14:paraId="3EF58A95" w14:textId="77777777" w:rsidR="00546200" w:rsidRDefault="00546200" w:rsidP="00546200"/>
    <w:tbl>
      <w:tblPr>
        <w:tblpPr w:leftFromText="180" w:rightFromText="180" w:vertAnchor="text" w:tblpXSpec="center" w:tblpY="1"/>
        <w:tblOverlap w:val="never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687"/>
        <w:gridCol w:w="1657"/>
      </w:tblGrid>
      <w:tr w:rsidR="00546200" w:rsidRPr="00262902" w14:paraId="24D3F63C" w14:textId="77777777" w:rsidTr="00CE07C4">
        <w:trPr>
          <w:trHeight w:val="439"/>
        </w:trPr>
        <w:tc>
          <w:tcPr>
            <w:tcW w:w="8345" w:type="dxa"/>
            <w:gridSpan w:val="2"/>
            <w:shd w:val="clear" w:color="auto" w:fill="B8CCE4" w:themeFill="accent1" w:themeFillTint="66"/>
            <w:vAlign w:val="center"/>
          </w:tcPr>
          <w:p w14:paraId="0F237B2B" w14:textId="2DED1472" w:rsidR="00546200" w:rsidRPr="00262902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bookmarkStart w:id="7" w:name="_Hlk57536295"/>
            <w:bookmarkStart w:id="8" w:name="_GoBack"/>
            <w:bookmarkEnd w:id="8"/>
            <w:r w:rsidRPr="00262902">
              <w:rPr>
                <w:rFonts w:asciiTheme="majorBidi" w:hAnsiTheme="majorBidi" w:cstheme="majorBidi"/>
                <w:b/>
                <w:lang w:val="en-GB" w:eastAsia="en-GB"/>
              </w:rPr>
              <w:t>Saudi</w:t>
            </w:r>
            <w:r>
              <w:rPr>
                <w:rFonts w:asciiTheme="majorBidi" w:hAnsiTheme="majorBidi" w:cstheme="majorBidi"/>
                <w:b/>
                <w:lang w:val="en-GB" w:eastAsia="en-GB"/>
              </w:rPr>
              <w:t>-</w:t>
            </w:r>
            <w:r w:rsidRPr="00262902">
              <w:rPr>
                <w:rFonts w:asciiTheme="majorBidi" w:hAnsiTheme="majorBidi" w:cstheme="majorBidi"/>
                <w:b/>
                <w:lang w:val="en-GB" w:eastAsia="en-GB"/>
              </w:rPr>
              <w:t>MEDs Learning Themes and Course Learning Outcomes</w:t>
            </w:r>
          </w:p>
        </w:tc>
        <w:tc>
          <w:tcPr>
            <w:tcW w:w="1657" w:type="dxa"/>
            <w:shd w:val="clear" w:color="auto" w:fill="B8CCE4" w:themeFill="accent1" w:themeFillTint="66"/>
          </w:tcPr>
          <w:p w14:paraId="5F38E5C7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/>
                <w:bCs/>
                <w:lang w:bidi="ar-EG"/>
              </w:rPr>
              <w:t>Aligned</w:t>
            </w:r>
            <w:r w:rsidRPr="00262902">
              <w:rPr>
                <w:rFonts w:asciiTheme="majorBidi" w:hAnsiTheme="majorBidi" w:cstheme="majorBidi"/>
                <w:strike/>
                <w:lang w:bidi="ar-EG"/>
              </w:rPr>
              <w:t xml:space="preserve"> </w:t>
            </w:r>
            <w:r w:rsidRPr="00262902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546200" w:rsidRPr="00262902" w14:paraId="00FE5A13" w14:textId="77777777" w:rsidTr="00CE07C4">
        <w:trPr>
          <w:trHeight w:val="345"/>
        </w:trPr>
        <w:tc>
          <w:tcPr>
            <w:tcW w:w="8345" w:type="dxa"/>
            <w:gridSpan w:val="2"/>
            <w:shd w:val="clear" w:color="auto" w:fill="DBE5F1" w:themeFill="accent1" w:themeFillTint="33"/>
            <w:vAlign w:val="center"/>
          </w:tcPr>
          <w:p w14:paraId="729A27B2" w14:textId="77777777" w:rsidR="00546200" w:rsidRPr="00262902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/>
                <w:lang w:val="en-GB" w:eastAsia="en-GB"/>
              </w:rPr>
              <w:t xml:space="preserve">Theme 1.0: </w:t>
            </w:r>
            <w:r w:rsidRPr="00262902">
              <w:rPr>
                <w:rFonts w:asciiTheme="majorBidi" w:hAnsiTheme="majorBidi" w:cstheme="majorBidi"/>
                <w:b/>
                <w:bCs/>
                <w:lang w:eastAsia="en-GB"/>
              </w:rPr>
              <w:t>Scientific Approach to Practice</w:t>
            </w:r>
            <w:r w:rsidRPr="00262902">
              <w:rPr>
                <w:rFonts w:asciiTheme="majorBidi" w:hAnsiTheme="majorBidi" w:cstheme="majorBidi"/>
                <w:b/>
                <w:lang w:val="en-GB" w:eastAsia="en-GB"/>
              </w:rPr>
              <w:t xml:space="preserve">: </w:t>
            </w:r>
          </w:p>
          <w:p w14:paraId="1EF1D7F2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  <w:r w:rsidRPr="00262902">
              <w:rPr>
                <w:rFonts w:asciiTheme="majorBidi" w:hAnsiTheme="majorBidi" w:cstheme="majorBidi"/>
                <w:bCs/>
                <w:iCs/>
                <w:lang w:val="en-GB" w:eastAsia="en-GB"/>
              </w:rPr>
              <w:t>By the end of the program, students should be able to: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14:paraId="3EF61131" w14:textId="77777777" w:rsidR="00546200" w:rsidRPr="00262902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</w:p>
        </w:tc>
      </w:tr>
      <w:tr w:rsidR="00546200" w:rsidRPr="00262902" w14:paraId="3BF8094B" w14:textId="77777777" w:rsidTr="00CE07C4">
        <w:trPr>
          <w:trHeight w:val="20"/>
        </w:trPr>
        <w:tc>
          <w:tcPr>
            <w:tcW w:w="658" w:type="dxa"/>
            <w:vAlign w:val="center"/>
          </w:tcPr>
          <w:p w14:paraId="38D23324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Cs/>
                <w:lang w:val="en-GB" w:eastAsia="en-GB"/>
              </w:rPr>
              <w:t>1.1</w:t>
            </w:r>
          </w:p>
        </w:tc>
        <w:tc>
          <w:tcPr>
            <w:tcW w:w="7687" w:type="dxa"/>
            <w:vAlign w:val="center"/>
          </w:tcPr>
          <w:p w14:paraId="7300B44F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1657" w:type="dxa"/>
          </w:tcPr>
          <w:p w14:paraId="7D1223E5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262902" w14:paraId="6B2A34DC" w14:textId="77777777" w:rsidTr="00CE07C4">
        <w:trPr>
          <w:trHeight w:val="20"/>
        </w:trPr>
        <w:tc>
          <w:tcPr>
            <w:tcW w:w="658" w:type="dxa"/>
            <w:vAlign w:val="center"/>
          </w:tcPr>
          <w:p w14:paraId="35895AE3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Cs/>
                <w:lang w:val="en-GB" w:eastAsia="en-GB"/>
              </w:rPr>
              <w:t>1.2</w:t>
            </w:r>
          </w:p>
        </w:tc>
        <w:tc>
          <w:tcPr>
            <w:tcW w:w="7687" w:type="dxa"/>
            <w:vAlign w:val="center"/>
          </w:tcPr>
          <w:p w14:paraId="71708BBB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1657" w:type="dxa"/>
          </w:tcPr>
          <w:p w14:paraId="05AD79E7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262902" w14:paraId="08458DD0" w14:textId="77777777" w:rsidTr="00CE07C4">
        <w:trPr>
          <w:trHeight w:val="20"/>
        </w:trPr>
        <w:tc>
          <w:tcPr>
            <w:tcW w:w="8345" w:type="dxa"/>
            <w:gridSpan w:val="2"/>
            <w:shd w:val="clear" w:color="auto" w:fill="DBE5F1" w:themeFill="accent1" w:themeFillTint="33"/>
            <w:vAlign w:val="center"/>
          </w:tcPr>
          <w:p w14:paraId="4D3AC0A0" w14:textId="77777777" w:rsidR="00546200" w:rsidRPr="00262902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/>
                <w:lang w:val="en-GB" w:eastAsia="en-GB"/>
              </w:rPr>
              <w:t xml:space="preserve">Theme 2.0: </w:t>
            </w:r>
            <w:r w:rsidRPr="00262902">
              <w:rPr>
                <w:rFonts w:asciiTheme="majorBidi" w:hAnsiTheme="majorBidi" w:cstheme="majorBidi"/>
                <w:b/>
                <w:bCs/>
                <w:lang w:eastAsia="en-GB"/>
              </w:rPr>
              <w:t>Patient Care</w:t>
            </w:r>
            <w:r w:rsidRPr="00262902">
              <w:rPr>
                <w:rFonts w:asciiTheme="majorBidi" w:hAnsiTheme="majorBidi" w:cstheme="majorBidi"/>
                <w:b/>
                <w:lang w:val="en-GB" w:eastAsia="en-GB"/>
              </w:rPr>
              <w:t xml:space="preserve">: </w:t>
            </w:r>
          </w:p>
          <w:p w14:paraId="61FC98C2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  <w:r w:rsidRPr="00262902">
              <w:rPr>
                <w:rFonts w:asciiTheme="majorBidi" w:hAnsiTheme="majorBidi" w:cstheme="majorBidi"/>
                <w:bCs/>
                <w:iCs/>
                <w:lang w:val="en-GB" w:eastAsia="en-GB"/>
              </w:rPr>
              <w:t>By the end of the program, students should be able to: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14:paraId="327D3420" w14:textId="77777777" w:rsidR="00546200" w:rsidRPr="00262902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</w:p>
        </w:tc>
      </w:tr>
      <w:tr w:rsidR="00546200" w:rsidRPr="00262902" w14:paraId="6E3C151F" w14:textId="77777777" w:rsidTr="00CE07C4">
        <w:trPr>
          <w:trHeight w:val="20"/>
        </w:trPr>
        <w:tc>
          <w:tcPr>
            <w:tcW w:w="658" w:type="dxa"/>
            <w:vAlign w:val="center"/>
          </w:tcPr>
          <w:p w14:paraId="6F5E2466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Cs/>
                <w:lang w:val="en-GB" w:eastAsia="en-GB"/>
              </w:rPr>
              <w:t>2.1</w:t>
            </w:r>
          </w:p>
        </w:tc>
        <w:tc>
          <w:tcPr>
            <w:tcW w:w="7687" w:type="dxa"/>
            <w:vAlign w:val="center"/>
          </w:tcPr>
          <w:p w14:paraId="09A753F8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AU" w:eastAsia="en-GB"/>
              </w:rPr>
            </w:pPr>
          </w:p>
        </w:tc>
        <w:tc>
          <w:tcPr>
            <w:tcW w:w="1657" w:type="dxa"/>
          </w:tcPr>
          <w:p w14:paraId="734D0EC2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</w:p>
        </w:tc>
      </w:tr>
      <w:tr w:rsidR="00546200" w:rsidRPr="00262902" w14:paraId="4372FDBE" w14:textId="77777777" w:rsidTr="00CE07C4">
        <w:trPr>
          <w:trHeight w:val="20"/>
        </w:trPr>
        <w:tc>
          <w:tcPr>
            <w:tcW w:w="658" w:type="dxa"/>
            <w:vAlign w:val="center"/>
          </w:tcPr>
          <w:p w14:paraId="12032ECA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Cs/>
                <w:lang w:val="en-GB" w:eastAsia="en-GB"/>
              </w:rPr>
              <w:t>2.2</w:t>
            </w:r>
          </w:p>
        </w:tc>
        <w:tc>
          <w:tcPr>
            <w:tcW w:w="7687" w:type="dxa"/>
            <w:vAlign w:val="center"/>
          </w:tcPr>
          <w:p w14:paraId="1F26BDD9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en-GB" w:eastAsia="en-GB"/>
              </w:rPr>
            </w:pPr>
          </w:p>
        </w:tc>
        <w:tc>
          <w:tcPr>
            <w:tcW w:w="1657" w:type="dxa"/>
          </w:tcPr>
          <w:p w14:paraId="2C4DE5BB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eastAsia="en-GB"/>
              </w:rPr>
            </w:pPr>
          </w:p>
        </w:tc>
      </w:tr>
      <w:tr w:rsidR="00546200" w:rsidRPr="00262902" w14:paraId="752EFA9E" w14:textId="77777777" w:rsidTr="00CE07C4">
        <w:trPr>
          <w:trHeight w:val="20"/>
        </w:trPr>
        <w:tc>
          <w:tcPr>
            <w:tcW w:w="658" w:type="dxa"/>
            <w:vAlign w:val="center"/>
          </w:tcPr>
          <w:p w14:paraId="2D7D2E74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Cs/>
                <w:lang w:val="en-GB" w:eastAsia="en-GB"/>
              </w:rPr>
              <w:t>2.3</w:t>
            </w:r>
          </w:p>
        </w:tc>
        <w:tc>
          <w:tcPr>
            <w:tcW w:w="7687" w:type="dxa"/>
            <w:vAlign w:val="center"/>
          </w:tcPr>
          <w:p w14:paraId="366BD61B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GB" w:eastAsia="en-GB"/>
              </w:rPr>
            </w:pPr>
          </w:p>
        </w:tc>
        <w:tc>
          <w:tcPr>
            <w:tcW w:w="1657" w:type="dxa"/>
          </w:tcPr>
          <w:p w14:paraId="6201ABF7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</w:p>
        </w:tc>
      </w:tr>
      <w:tr w:rsidR="00546200" w:rsidRPr="00262902" w14:paraId="1239604D" w14:textId="77777777" w:rsidTr="00CE07C4">
        <w:trPr>
          <w:trHeight w:val="20"/>
        </w:trPr>
        <w:tc>
          <w:tcPr>
            <w:tcW w:w="658" w:type="dxa"/>
            <w:vAlign w:val="center"/>
          </w:tcPr>
          <w:p w14:paraId="26518213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Cs/>
                <w:lang w:val="en-GB" w:eastAsia="en-GB"/>
              </w:rPr>
              <w:t>2.4</w:t>
            </w:r>
          </w:p>
        </w:tc>
        <w:tc>
          <w:tcPr>
            <w:tcW w:w="7687" w:type="dxa"/>
            <w:vAlign w:val="center"/>
          </w:tcPr>
          <w:p w14:paraId="1FF7E45A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</w:p>
        </w:tc>
        <w:tc>
          <w:tcPr>
            <w:tcW w:w="1657" w:type="dxa"/>
          </w:tcPr>
          <w:p w14:paraId="0400152F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</w:p>
        </w:tc>
      </w:tr>
      <w:tr w:rsidR="00546200" w:rsidRPr="00262902" w14:paraId="49057580" w14:textId="77777777" w:rsidTr="00CE07C4">
        <w:trPr>
          <w:trHeight w:val="20"/>
        </w:trPr>
        <w:tc>
          <w:tcPr>
            <w:tcW w:w="658" w:type="dxa"/>
            <w:vAlign w:val="center"/>
          </w:tcPr>
          <w:p w14:paraId="3E30349A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Cs/>
                <w:lang w:val="en-GB" w:eastAsia="en-GB"/>
              </w:rPr>
              <w:t>2.5</w:t>
            </w:r>
          </w:p>
        </w:tc>
        <w:tc>
          <w:tcPr>
            <w:tcW w:w="7687" w:type="dxa"/>
            <w:vAlign w:val="center"/>
          </w:tcPr>
          <w:p w14:paraId="5A5ECE7C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</w:p>
        </w:tc>
        <w:tc>
          <w:tcPr>
            <w:tcW w:w="1657" w:type="dxa"/>
          </w:tcPr>
          <w:p w14:paraId="02246363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</w:p>
        </w:tc>
      </w:tr>
      <w:tr w:rsidR="00546200" w:rsidRPr="00262902" w14:paraId="49DB8A41" w14:textId="77777777" w:rsidTr="00CE07C4">
        <w:trPr>
          <w:trHeight w:val="20"/>
        </w:trPr>
        <w:tc>
          <w:tcPr>
            <w:tcW w:w="8345" w:type="dxa"/>
            <w:gridSpan w:val="2"/>
            <w:shd w:val="clear" w:color="auto" w:fill="DBE5F1" w:themeFill="accent1" w:themeFillTint="33"/>
            <w:vAlign w:val="center"/>
          </w:tcPr>
          <w:p w14:paraId="7179939B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lang w:val="en-GB"/>
              </w:rPr>
            </w:pPr>
            <w:r w:rsidRPr="00262902">
              <w:rPr>
                <w:rFonts w:asciiTheme="majorBidi" w:eastAsia="Calibri" w:hAnsiTheme="majorBidi" w:cstheme="majorBidi"/>
                <w:b/>
                <w:bCs/>
                <w:lang w:val="en-GB"/>
              </w:rPr>
              <w:t xml:space="preserve">Theme 3.0: </w:t>
            </w:r>
            <w:r w:rsidRPr="00262902">
              <w:rPr>
                <w:rFonts w:asciiTheme="majorBidi" w:eastAsia="Calibri" w:hAnsiTheme="majorBidi" w:cstheme="majorBidi"/>
                <w:b/>
                <w:bCs/>
              </w:rPr>
              <w:t>Community-oriented Practice</w:t>
            </w:r>
            <w:r w:rsidRPr="00262902">
              <w:rPr>
                <w:rFonts w:asciiTheme="majorBidi" w:eastAsia="Calibri" w:hAnsiTheme="majorBidi" w:cstheme="majorBidi"/>
                <w:b/>
                <w:bCs/>
                <w:lang w:val="en-GB"/>
              </w:rPr>
              <w:t xml:space="preserve">: </w:t>
            </w:r>
          </w:p>
          <w:p w14:paraId="60208590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  <w:r w:rsidRPr="00262902">
              <w:rPr>
                <w:rFonts w:asciiTheme="majorBidi" w:eastAsia="Calibri" w:hAnsiTheme="majorBidi" w:cstheme="majorBidi"/>
                <w:bCs/>
                <w:iCs/>
                <w:lang w:val="en-GB"/>
              </w:rPr>
              <w:t>By the end of the program, students should be able to: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14:paraId="5AB0C0A6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lang w:val="en-GB"/>
              </w:rPr>
            </w:pPr>
          </w:p>
        </w:tc>
      </w:tr>
      <w:tr w:rsidR="00546200" w:rsidRPr="00262902" w14:paraId="1ADCCA3E" w14:textId="77777777" w:rsidTr="00CE07C4">
        <w:trPr>
          <w:trHeight w:val="20"/>
        </w:trPr>
        <w:tc>
          <w:tcPr>
            <w:tcW w:w="658" w:type="dxa"/>
            <w:vAlign w:val="center"/>
          </w:tcPr>
          <w:p w14:paraId="0653B350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Cs/>
                <w:lang w:val="en-GB" w:eastAsia="en-GB"/>
              </w:rPr>
              <w:t>3.1</w:t>
            </w:r>
          </w:p>
        </w:tc>
        <w:tc>
          <w:tcPr>
            <w:tcW w:w="7687" w:type="dxa"/>
            <w:vAlign w:val="center"/>
          </w:tcPr>
          <w:p w14:paraId="5412B36B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57" w:type="dxa"/>
          </w:tcPr>
          <w:p w14:paraId="6C79E1EA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</w:p>
        </w:tc>
      </w:tr>
      <w:tr w:rsidR="00546200" w:rsidRPr="00262902" w14:paraId="7E9C6CA1" w14:textId="77777777" w:rsidTr="00CE07C4">
        <w:trPr>
          <w:trHeight w:val="20"/>
        </w:trPr>
        <w:tc>
          <w:tcPr>
            <w:tcW w:w="8345" w:type="dxa"/>
            <w:gridSpan w:val="2"/>
            <w:shd w:val="clear" w:color="auto" w:fill="DBE5F1" w:themeFill="accent1" w:themeFillTint="33"/>
            <w:vAlign w:val="center"/>
          </w:tcPr>
          <w:p w14:paraId="2347664C" w14:textId="77777777" w:rsidR="00546200" w:rsidRPr="00262902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/>
                <w:lang w:val="en-GB" w:eastAsia="en-GB"/>
              </w:rPr>
              <w:t xml:space="preserve">Theme 4.0: </w:t>
            </w:r>
            <w:r w:rsidRPr="00262902">
              <w:rPr>
                <w:rFonts w:asciiTheme="majorBidi" w:hAnsiTheme="majorBidi" w:cstheme="majorBidi"/>
                <w:b/>
                <w:bCs/>
                <w:lang w:eastAsia="en-GB"/>
              </w:rPr>
              <w:t>Communication and Collaboration</w:t>
            </w:r>
            <w:r w:rsidRPr="00262902">
              <w:rPr>
                <w:rFonts w:asciiTheme="majorBidi" w:hAnsiTheme="majorBidi" w:cstheme="majorBidi"/>
                <w:b/>
                <w:lang w:val="en-GB" w:eastAsia="en-GB"/>
              </w:rPr>
              <w:t xml:space="preserve">: </w:t>
            </w:r>
          </w:p>
          <w:p w14:paraId="052C26D0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  <w:r w:rsidRPr="00262902">
              <w:rPr>
                <w:rFonts w:asciiTheme="majorBidi" w:hAnsiTheme="majorBidi" w:cstheme="majorBidi"/>
                <w:bCs/>
                <w:iCs/>
                <w:lang w:val="en-GB" w:eastAsia="en-GB"/>
              </w:rPr>
              <w:t>By the end of the program, students should be able to: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14:paraId="09D9ABB1" w14:textId="77777777" w:rsidR="00546200" w:rsidRPr="00262902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</w:p>
        </w:tc>
      </w:tr>
      <w:tr w:rsidR="00546200" w:rsidRPr="00262902" w14:paraId="54D634FC" w14:textId="77777777" w:rsidTr="00CE07C4">
        <w:trPr>
          <w:trHeight w:val="20"/>
        </w:trPr>
        <w:tc>
          <w:tcPr>
            <w:tcW w:w="658" w:type="dxa"/>
            <w:vAlign w:val="center"/>
          </w:tcPr>
          <w:p w14:paraId="520059B1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Cs/>
                <w:lang w:val="en-GB" w:eastAsia="en-GB"/>
              </w:rPr>
              <w:t>4.1</w:t>
            </w:r>
          </w:p>
        </w:tc>
        <w:tc>
          <w:tcPr>
            <w:tcW w:w="7687" w:type="dxa"/>
            <w:vAlign w:val="center"/>
          </w:tcPr>
          <w:p w14:paraId="727DC938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1657" w:type="dxa"/>
          </w:tcPr>
          <w:p w14:paraId="5E9D5517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262902" w14:paraId="2FF5D0E5" w14:textId="77777777" w:rsidTr="00CE07C4">
        <w:trPr>
          <w:trHeight w:val="20"/>
        </w:trPr>
        <w:tc>
          <w:tcPr>
            <w:tcW w:w="658" w:type="dxa"/>
            <w:vAlign w:val="center"/>
          </w:tcPr>
          <w:p w14:paraId="38BB9B63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Cs/>
                <w:lang w:val="en-GB" w:eastAsia="en-GB"/>
              </w:rPr>
              <w:t>4.2</w:t>
            </w:r>
          </w:p>
        </w:tc>
        <w:tc>
          <w:tcPr>
            <w:tcW w:w="7687" w:type="dxa"/>
            <w:vAlign w:val="center"/>
          </w:tcPr>
          <w:p w14:paraId="1044F7C4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1657" w:type="dxa"/>
          </w:tcPr>
          <w:p w14:paraId="40E1C2AA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262902" w14:paraId="28FEBBD8" w14:textId="77777777" w:rsidTr="00CE07C4">
        <w:trPr>
          <w:trHeight w:val="20"/>
        </w:trPr>
        <w:tc>
          <w:tcPr>
            <w:tcW w:w="658" w:type="dxa"/>
            <w:vAlign w:val="center"/>
          </w:tcPr>
          <w:p w14:paraId="045BB291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Cs/>
                <w:lang w:val="en-GB" w:eastAsia="en-GB"/>
              </w:rPr>
              <w:t>4.3</w:t>
            </w:r>
          </w:p>
        </w:tc>
        <w:tc>
          <w:tcPr>
            <w:tcW w:w="7687" w:type="dxa"/>
            <w:vAlign w:val="center"/>
          </w:tcPr>
          <w:p w14:paraId="4CDE2231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1657" w:type="dxa"/>
          </w:tcPr>
          <w:p w14:paraId="00D29084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262902" w14:paraId="4D7C96E7" w14:textId="77777777" w:rsidTr="00CE07C4">
        <w:trPr>
          <w:trHeight w:val="20"/>
        </w:trPr>
        <w:tc>
          <w:tcPr>
            <w:tcW w:w="8345" w:type="dxa"/>
            <w:gridSpan w:val="2"/>
            <w:shd w:val="clear" w:color="auto" w:fill="DBE5F1" w:themeFill="accent1" w:themeFillTint="33"/>
            <w:vAlign w:val="center"/>
          </w:tcPr>
          <w:p w14:paraId="4F792788" w14:textId="77777777" w:rsidR="00546200" w:rsidRPr="00262902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/>
                <w:lang w:val="en-GB" w:eastAsia="en-GB"/>
              </w:rPr>
              <w:t xml:space="preserve">Theme 5.0: </w:t>
            </w:r>
            <w:r w:rsidRPr="00262902">
              <w:rPr>
                <w:rFonts w:asciiTheme="majorBidi" w:hAnsiTheme="majorBidi" w:cstheme="majorBidi"/>
                <w:b/>
                <w:bCs/>
                <w:lang w:eastAsia="en-GB"/>
              </w:rPr>
              <w:t>Professionalism</w:t>
            </w:r>
            <w:r w:rsidRPr="00262902">
              <w:rPr>
                <w:rFonts w:asciiTheme="majorBidi" w:hAnsiTheme="majorBidi" w:cstheme="majorBidi"/>
                <w:b/>
                <w:lang w:val="en-GB" w:eastAsia="en-GB"/>
              </w:rPr>
              <w:t xml:space="preserve">:  </w:t>
            </w:r>
          </w:p>
          <w:p w14:paraId="75EE7E7B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  <w:r w:rsidRPr="00262902">
              <w:rPr>
                <w:rFonts w:asciiTheme="majorBidi" w:hAnsiTheme="majorBidi" w:cstheme="majorBidi"/>
                <w:bCs/>
                <w:iCs/>
                <w:lang w:val="en-GB" w:eastAsia="en-GB"/>
              </w:rPr>
              <w:t>By the end of the program, students should be able to: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14:paraId="597736C2" w14:textId="77777777" w:rsidR="00546200" w:rsidRPr="00262902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</w:p>
        </w:tc>
      </w:tr>
      <w:tr w:rsidR="00546200" w:rsidRPr="00262902" w14:paraId="62D527D1" w14:textId="77777777" w:rsidTr="00CE07C4">
        <w:trPr>
          <w:trHeight w:val="20"/>
        </w:trPr>
        <w:tc>
          <w:tcPr>
            <w:tcW w:w="658" w:type="dxa"/>
            <w:vAlign w:val="center"/>
          </w:tcPr>
          <w:p w14:paraId="3FB6015F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Cs/>
                <w:lang w:val="en-GB" w:eastAsia="en-GB"/>
              </w:rPr>
              <w:t>5.1</w:t>
            </w:r>
          </w:p>
        </w:tc>
        <w:tc>
          <w:tcPr>
            <w:tcW w:w="7687" w:type="dxa"/>
          </w:tcPr>
          <w:p w14:paraId="445F711A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1657" w:type="dxa"/>
          </w:tcPr>
          <w:p w14:paraId="1C82D940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262902" w14:paraId="2031E767" w14:textId="77777777" w:rsidTr="00CE07C4">
        <w:trPr>
          <w:trHeight w:val="20"/>
        </w:trPr>
        <w:tc>
          <w:tcPr>
            <w:tcW w:w="658" w:type="dxa"/>
            <w:vAlign w:val="center"/>
          </w:tcPr>
          <w:p w14:paraId="26656647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Cs/>
                <w:lang w:val="en-GB" w:eastAsia="en-GB"/>
              </w:rPr>
              <w:t>5.2</w:t>
            </w:r>
          </w:p>
        </w:tc>
        <w:tc>
          <w:tcPr>
            <w:tcW w:w="7687" w:type="dxa"/>
          </w:tcPr>
          <w:p w14:paraId="1B11741B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1657" w:type="dxa"/>
          </w:tcPr>
          <w:p w14:paraId="07A00023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262902" w14:paraId="3DB39A91" w14:textId="77777777" w:rsidTr="00CE07C4">
        <w:trPr>
          <w:trHeight w:val="20"/>
        </w:trPr>
        <w:tc>
          <w:tcPr>
            <w:tcW w:w="658" w:type="dxa"/>
            <w:vAlign w:val="center"/>
          </w:tcPr>
          <w:p w14:paraId="35872619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Cs/>
                <w:lang w:val="en-GB" w:eastAsia="en-GB"/>
              </w:rPr>
              <w:t>5.3</w:t>
            </w:r>
          </w:p>
        </w:tc>
        <w:tc>
          <w:tcPr>
            <w:tcW w:w="7687" w:type="dxa"/>
          </w:tcPr>
          <w:p w14:paraId="1CCD5218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1657" w:type="dxa"/>
          </w:tcPr>
          <w:p w14:paraId="0BD3215D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262902" w14:paraId="3F952A5B" w14:textId="77777777" w:rsidTr="00CE07C4">
        <w:trPr>
          <w:trHeight w:val="20"/>
        </w:trPr>
        <w:tc>
          <w:tcPr>
            <w:tcW w:w="8345" w:type="dxa"/>
            <w:gridSpan w:val="2"/>
            <w:shd w:val="clear" w:color="auto" w:fill="DBE5F1" w:themeFill="accent1" w:themeFillTint="33"/>
            <w:vAlign w:val="center"/>
          </w:tcPr>
          <w:p w14:paraId="2E3D85D8" w14:textId="77777777" w:rsidR="00546200" w:rsidRPr="00262902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/>
                <w:lang w:val="en-GB" w:eastAsia="en-GB"/>
              </w:rPr>
              <w:t xml:space="preserve">Theme 6.0: </w:t>
            </w:r>
            <w:r w:rsidRPr="00262902">
              <w:rPr>
                <w:rFonts w:asciiTheme="majorBidi" w:hAnsiTheme="majorBidi" w:cstheme="majorBidi"/>
                <w:b/>
                <w:bCs/>
                <w:lang w:eastAsia="en-GB"/>
              </w:rPr>
              <w:t>Research and Scholarship</w:t>
            </w:r>
            <w:r w:rsidRPr="00262902">
              <w:rPr>
                <w:rFonts w:asciiTheme="majorBidi" w:hAnsiTheme="majorBidi" w:cstheme="majorBidi"/>
                <w:b/>
                <w:lang w:val="en-GB" w:eastAsia="en-GB"/>
              </w:rPr>
              <w:t xml:space="preserve">:  </w:t>
            </w:r>
          </w:p>
          <w:p w14:paraId="094468CB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  <w:r w:rsidRPr="00262902">
              <w:rPr>
                <w:rFonts w:asciiTheme="majorBidi" w:hAnsiTheme="majorBidi" w:cstheme="majorBidi"/>
                <w:bCs/>
                <w:iCs/>
                <w:lang w:val="en-GB" w:eastAsia="en-GB"/>
              </w:rPr>
              <w:t>By the end of the program, students should be able to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14:paraId="2074E580" w14:textId="77777777" w:rsidR="00546200" w:rsidRPr="00262902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</w:p>
        </w:tc>
      </w:tr>
      <w:tr w:rsidR="00546200" w:rsidRPr="00262902" w14:paraId="63F1DDED" w14:textId="77777777" w:rsidTr="00CE07C4">
        <w:trPr>
          <w:trHeight w:val="20"/>
        </w:trPr>
        <w:tc>
          <w:tcPr>
            <w:tcW w:w="658" w:type="dxa"/>
            <w:vAlign w:val="center"/>
          </w:tcPr>
          <w:p w14:paraId="5886AA24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Cs/>
                <w:lang w:val="en-GB" w:eastAsia="en-GB"/>
              </w:rPr>
              <w:t>6.1</w:t>
            </w:r>
          </w:p>
        </w:tc>
        <w:tc>
          <w:tcPr>
            <w:tcW w:w="7687" w:type="dxa"/>
          </w:tcPr>
          <w:p w14:paraId="413A130D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1657" w:type="dxa"/>
          </w:tcPr>
          <w:p w14:paraId="6BF9A9BE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262902" w14:paraId="463D04C7" w14:textId="77777777" w:rsidTr="00CE07C4">
        <w:trPr>
          <w:trHeight w:val="20"/>
        </w:trPr>
        <w:tc>
          <w:tcPr>
            <w:tcW w:w="658" w:type="dxa"/>
            <w:vAlign w:val="center"/>
          </w:tcPr>
          <w:p w14:paraId="50DBA955" w14:textId="77777777" w:rsidR="00546200" w:rsidRPr="00262902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262902">
              <w:rPr>
                <w:rFonts w:asciiTheme="majorBidi" w:hAnsiTheme="majorBidi" w:cstheme="majorBidi"/>
                <w:bCs/>
                <w:lang w:val="en-GB" w:eastAsia="en-GB"/>
              </w:rPr>
              <w:t>6.2</w:t>
            </w:r>
          </w:p>
        </w:tc>
        <w:tc>
          <w:tcPr>
            <w:tcW w:w="7687" w:type="dxa"/>
          </w:tcPr>
          <w:p w14:paraId="15FC12B9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1657" w:type="dxa"/>
          </w:tcPr>
          <w:p w14:paraId="02670BD1" w14:textId="77777777" w:rsidR="00546200" w:rsidRPr="00262902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bookmarkEnd w:id="7"/>
    </w:tbl>
    <w:p w14:paraId="6CD23FC8" w14:textId="77777777" w:rsidR="00546200" w:rsidRPr="00546200" w:rsidRDefault="00546200" w:rsidP="00546200"/>
    <w:p w14:paraId="3F0E7F34" w14:textId="61DAEA59" w:rsidR="0062544C" w:rsidRDefault="00245E1B" w:rsidP="00382343">
      <w:pPr>
        <w:pStyle w:val="Heading1"/>
      </w:pPr>
      <w:bookmarkStart w:id="9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9"/>
    </w:p>
    <w:tbl>
      <w:tblPr>
        <w:tblW w:w="101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7008"/>
        <w:gridCol w:w="1282"/>
        <w:gridCol w:w="1282"/>
      </w:tblGrid>
      <w:tr w:rsidR="007A2544" w:rsidRPr="005D2DDD" w14:paraId="03B282E5" w14:textId="77777777" w:rsidTr="00D04EDA">
        <w:trPr>
          <w:trHeight w:val="406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7A2544" w:rsidRPr="00133A0D" w:rsidRDefault="007A2544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7A2544" w:rsidRPr="00133A0D" w:rsidRDefault="007A2544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41E1540" w14:textId="4B879E58" w:rsidR="007A2544" w:rsidRPr="00FD1A64" w:rsidRDefault="007A2544" w:rsidP="003B2E7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 of Delivery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7F11ACC6" w:rsidR="007A2544" w:rsidRPr="00133A0D" w:rsidRDefault="007A2544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7A2544" w:rsidRPr="005D2DDD" w14:paraId="0903F422" w14:textId="77777777" w:rsidTr="00D04EDA">
        <w:trPr>
          <w:trHeight w:val="243"/>
          <w:jc w:val="center"/>
        </w:trPr>
        <w:tc>
          <w:tcPr>
            <w:tcW w:w="61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7A2544" w:rsidRPr="00DE07AD" w:rsidRDefault="007A2544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0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33CCFE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12212B0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A2544" w:rsidRPr="005D2DDD" w14:paraId="7326C73C" w14:textId="77777777" w:rsidTr="00D04EDA">
        <w:trPr>
          <w:trHeight w:val="243"/>
          <w:jc w:val="center"/>
        </w:trPr>
        <w:tc>
          <w:tcPr>
            <w:tcW w:w="61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7A2544" w:rsidRPr="00DE07AD" w:rsidRDefault="007A254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0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82" w:type="dxa"/>
            <w:tcBorders>
              <w:left w:val="single" w:sz="8" w:space="0" w:color="auto"/>
              <w:right w:val="single" w:sz="8" w:space="0" w:color="auto"/>
            </w:tcBorders>
          </w:tcPr>
          <w:p w14:paraId="4156CF6A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354C0B35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A2544" w:rsidRPr="005D2DDD" w14:paraId="18598723" w14:textId="77777777" w:rsidTr="00D04EDA">
        <w:trPr>
          <w:trHeight w:val="243"/>
          <w:jc w:val="center"/>
        </w:trPr>
        <w:tc>
          <w:tcPr>
            <w:tcW w:w="61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7A2544" w:rsidRPr="00DE07AD" w:rsidRDefault="007A254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0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282" w:type="dxa"/>
            <w:tcBorders>
              <w:left w:val="single" w:sz="8" w:space="0" w:color="auto"/>
              <w:right w:val="single" w:sz="8" w:space="0" w:color="auto"/>
            </w:tcBorders>
          </w:tcPr>
          <w:p w14:paraId="0B9C4FF5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3A5FE336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A2544" w:rsidRPr="005D2DDD" w14:paraId="3E1216DE" w14:textId="77777777" w:rsidTr="00D04EDA">
        <w:trPr>
          <w:trHeight w:val="243"/>
          <w:jc w:val="center"/>
        </w:trPr>
        <w:tc>
          <w:tcPr>
            <w:tcW w:w="61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7A2544" w:rsidRPr="00DE07AD" w:rsidRDefault="007A254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0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82" w:type="dxa"/>
            <w:tcBorders>
              <w:left w:val="single" w:sz="8" w:space="0" w:color="auto"/>
              <w:right w:val="single" w:sz="8" w:space="0" w:color="auto"/>
            </w:tcBorders>
          </w:tcPr>
          <w:p w14:paraId="491AAF7D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06B42C78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A2544" w:rsidRPr="005D2DDD" w14:paraId="6DB63FCA" w14:textId="77777777" w:rsidTr="00D04EDA">
        <w:trPr>
          <w:trHeight w:val="232"/>
          <w:jc w:val="center"/>
        </w:trPr>
        <w:tc>
          <w:tcPr>
            <w:tcW w:w="61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7A2544" w:rsidRPr="00DE07AD" w:rsidRDefault="007A254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0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282" w:type="dxa"/>
            <w:tcBorders>
              <w:left w:val="single" w:sz="8" w:space="0" w:color="auto"/>
              <w:right w:val="single" w:sz="8" w:space="0" w:color="auto"/>
            </w:tcBorders>
          </w:tcPr>
          <w:p w14:paraId="52B98F8E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1FCB3B95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A2544" w:rsidRPr="005D2DDD" w14:paraId="1054B579" w14:textId="77777777" w:rsidTr="00D04EDA">
        <w:trPr>
          <w:trHeight w:val="243"/>
          <w:jc w:val="center"/>
        </w:trPr>
        <w:tc>
          <w:tcPr>
            <w:tcW w:w="61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7A2544" w:rsidRPr="00DE07AD" w:rsidRDefault="007A254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FD92A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33C51EEA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A2544" w:rsidRPr="005D2DDD" w14:paraId="39EE9976" w14:textId="77777777" w:rsidTr="00D04EDA">
        <w:trPr>
          <w:trHeight w:val="232"/>
          <w:jc w:val="center"/>
        </w:trPr>
        <w:tc>
          <w:tcPr>
            <w:tcW w:w="762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7A2544" w:rsidRPr="005D2DDD" w:rsidRDefault="007A2544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08EA61F" w14:textId="77777777" w:rsidR="007A2544" w:rsidRPr="005D2DDD" w:rsidRDefault="007A254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287AF827" w:rsidR="007A2544" w:rsidRPr="005D2DDD" w:rsidRDefault="007A254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10" w:name="_Toc951379"/>
      <w:r w:rsidRPr="00E973FE">
        <w:lastRenderedPageBreak/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10"/>
      <w:r w:rsidR="00F34D9A" w:rsidRPr="00E973FE">
        <w:t xml:space="preserve"> </w:t>
      </w:r>
    </w:p>
    <w:p w14:paraId="1F61F646" w14:textId="07F789DA" w:rsidR="00AD1A5E" w:rsidRDefault="009D6BCB" w:rsidP="00FD386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1"/>
      <w:r w:rsidR="00FD3867">
        <w:rPr>
          <w:rFonts w:asciiTheme="majorBidi" w:hAnsiTheme="majorBidi" w:cstheme="majorBidi"/>
          <w:sz w:val="26"/>
          <w:szCs w:val="26"/>
        </w:rPr>
        <w:t xml:space="preserve"> </w:t>
      </w:r>
    </w:p>
    <w:p w14:paraId="159B134A" w14:textId="77777777" w:rsidR="00546200" w:rsidRDefault="00546200" w:rsidP="00546200"/>
    <w:tbl>
      <w:tblPr>
        <w:tblpPr w:leftFromText="180" w:rightFromText="180" w:vertAnchor="text" w:tblpXSpec="center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154"/>
        <w:gridCol w:w="2430"/>
        <w:gridCol w:w="2700"/>
      </w:tblGrid>
      <w:tr w:rsidR="00546200" w:rsidRPr="00FF0F11" w14:paraId="7700F699" w14:textId="77777777" w:rsidTr="00610F3A">
        <w:trPr>
          <w:trHeight w:val="432"/>
        </w:trPr>
        <w:tc>
          <w:tcPr>
            <w:tcW w:w="4765" w:type="dxa"/>
            <w:gridSpan w:val="2"/>
            <w:shd w:val="clear" w:color="auto" w:fill="B8CCE4" w:themeFill="accent1" w:themeFillTint="66"/>
            <w:vAlign w:val="center"/>
          </w:tcPr>
          <w:p w14:paraId="6B7BE75A" w14:textId="77777777" w:rsidR="00546200" w:rsidRPr="00FF0F11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/>
                <w:lang w:val="en-GB" w:eastAsia="en-GB"/>
              </w:rPr>
              <w:t>Course Learning Outcomes</w:t>
            </w:r>
          </w:p>
        </w:tc>
        <w:tc>
          <w:tcPr>
            <w:tcW w:w="2430" w:type="dxa"/>
            <w:shd w:val="clear" w:color="auto" w:fill="B8CCE4" w:themeFill="accent1" w:themeFillTint="66"/>
            <w:vAlign w:val="center"/>
          </w:tcPr>
          <w:p w14:paraId="0B67692D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/>
                <w:bCs/>
                <w:lang w:bidi="ar-EG"/>
              </w:rPr>
              <w:t>Teaching Strategies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14:paraId="193A9208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F0F11">
              <w:rPr>
                <w:rFonts w:asciiTheme="majorBidi" w:hAnsiTheme="majorBidi" w:cstheme="majorBidi"/>
                <w:b/>
                <w:bCs/>
                <w:lang w:bidi="ar-EG"/>
              </w:rPr>
              <w:t>Assessment Methods</w:t>
            </w:r>
          </w:p>
        </w:tc>
      </w:tr>
      <w:tr w:rsidR="00546200" w:rsidRPr="00FF0F11" w14:paraId="2F855E4A" w14:textId="77777777" w:rsidTr="00610F3A">
        <w:trPr>
          <w:trHeight w:val="340"/>
        </w:trPr>
        <w:tc>
          <w:tcPr>
            <w:tcW w:w="9895" w:type="dxa"/>
            <w:gridSpan w:val="4"/>
            <w:shd w:val="clear" w:color="auto" w:fill="DBE5F1" w:themeFill="accent1" w:themeFillTint="33"/>
            <w:vAlign w:val="center"/>
          </w:tcPr>
          <w:p w14:paraId="7B014689" w14:textId="77777777" w:rsidR="00546200" w:rsidRPr="00FF0F11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/>
                <w:lang w:val="en-GB" w:eastAsia="en-GB"/>
              </w:rPr>
              <w:t xml:space="preserve">Theme 1.0: </w:t>
            </w:r>
            <w:r w:rsidRPr="00FF0F11">
              <w:rPr>
                <w:rFonts w:asciiTheme="majorBidi" w:hAnsiTheme="majorBidi" w:cstheme="majorBidi"/>
                <w:b/>
                <w:bCs/>
                <w:lang w:eastAsia="en-GB"/>
              </w:rPr>
              <w:t>Scientific Approach to Practice</w:t>
            </w:r>
            <w:r w:rsidRPr="00FF0F11">
              <w:rPr>
                <w:rFonts w:asciiTheme="majorBidi" w:hAnsiTheme="majorBidi" w:cstheme="majorBidi"/>
                <w:b/>
                <w:lang w:val="en-GB" w:eastAsia="en-GB"/>
              </w:rPr>
              <w:t xml:space="preserve">: </w:t>
            </w:r>
          </w:p>
          <w:p w14:paraId="7AFBF8D1" w14:textId="77777777" w:rsidR="00546200" w:rsidRPr="00FF0F11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iCs/>
                <w:lang w:val="en-GB" w:eastAsia="en-GB"/>
              </w:rPr>
              <w:t>By the end of the program, students should be able to:</w:t>
            </w:r>
          </w:p>
        </w:tc>
      </w:tr>
      <w:tr w:rsidR="00546200" w:rsidRPr="00FF0F11" w14:paraId="30C0FDB5" w14:textId="77777777" w:rsidTr="00610F3A">
        <w:trPr>
          <w:trHeight w:val="20"/>
        </w:trPr>
        <w:tc>
          <w:tcPr>
            <w:tcW w:w="611" w:type="dxa"/>
            <w:vAlign w:val="center"/>
          </w:tcPr>
          <w:p w14:paraId="2A7F1A2C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1.1</w:t>
            </w:r>
          </w:p>
        </w:tc>
        <w:tc>
          <w:tcPr>
            <w:tcW w:w="4154" w:type="dxa"/>
            <w:vAlign w:val="center"/>
          </w:tcPr>
          <w:p w14:paraId="691BC2ED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430" w:type="dxa"/>
          </w:tcPr>
          <w:p w14:paraId="69120019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700" w:type="dxa"/>
          </w:tcPr>
          <w:p w14:paraId="729A9E8A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FF0F11" w14:paraId="117FBA32" w14:textId="77777777" w:rsidTr="00610F3A">
        <w:trPr>
          <w:trHeight w:val="20"/>
        </w:trPr>
        <w:tc>
          <w:tcPr>
            <w:tcW w:w="611" w:type="dxa"/>
            <w:vAlign w:val="center"/>
          </w:tcPr>
          <w:p w14:paraId="76D1E00B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1.2</w:t>
            </w:r>
          </w:p>
        </w:tc>
        <w:tc>
          <w:tcPr>
            <w:tcW w:w="4154" w:type="dxa"/>
            <w:vAlign w:val="center"/>
          </w:tcPr>
          <w:p w14:paraId="6C8CF749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430" w:type="dxa"/>
          </w:tcPr>
          <w:p w14:paraId="76F79DEF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700" w:type="dxa"/>
          </w:tcPr>
          <w:p w14:paraId="1472C1C1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FF0F11" w14:paraId="13ECDC24" w14:textId="77777777" w:rsidTr="00610F3A">
        <w:trPr>
          <w:trHeight w:val="20"/>
        </w:trPr>
        <w:tc>
          <w:tcPr>
            <w:tcW w:w="9895" w:type="dxa"/>
            <w:gridSpan w:val="4"/>
            <w:shd w:val="clear" w:color="auto" w:fill="DBE5F1" w:themeFill="accent1" w:themeFillTint="33"/>
            <w:vAlign w:val="center"/>
          </w:tcPr>
          <w:p w14:paraId="6C16C2AA" w14:textId="77777777" w:rsidR="00546200" w:rsidRPr="00FF0F11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/>
                <w:lang w:val="en-GB" w:eastAsia="en-GB"/>
              </w:rPr>
              <w:t xml:space="preserve">Theme 2.0: </w:t>
            </w:r>
            <w:r w:rsidRPr="00FF0F11">
              <w:rPr>
                <w:rFonts w:asciiTheme="majorBidi" w:hAnsiTheme="majorBidi" w:cstheme="majorBidi"/>
                <w:b/>
                <w:bCs/>
                <w:lang w:eastAsia="en-GB"/>
              </w:rPr>
              <w:t>Patient Care</w:t>
            </w:r>
            <w:r w:rsidRPr="00FF0F11">
              <w:rPr>
                <w:rFonts w:asciiTheme="majorBidi" w:hAnsiTheme="majorBidi" w:cstheme="majorBidi"/>
                <w:b/>
                <w:lang w:val="en-GB" w:eastAsia="en-GB"/>
              </w:rPr>
              <w:t xml:space="preserve">: </w:t>
            </w:r>
          </w:p>
          <w:p w14:paraId="4036DDEE" w14:textId="77777777" w:rsidR="00546200" w:rsidRPr="00FF0F11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iCs/>
                <w:lang w:val="en-GB" w:eastAsia="en-GB"/>
              </w:rPr>
              <w:t>By the end of the program, students should be able to:</w:t>
            </w:r>
          </w:p>
        </w:tc>
      </w:tr>
      <w:tr w:rsidR="00546200" w:rsidRPr="00FF0F11" w14:paraId="4E801CFA" w14:textId="77777777" w:rsidTr="00610F3A">
        <w:trPr>
          <w:trHeight w:val="20"/>
        </w:trPr>
        <w:tc>
          <w:tcPr>
            <w:tcW w:w="611" w:type="dxa"/>
            <w:vAlign w:val="center"/>
          </w:tcPr>
          <w:p w14:paraId="00C5FB0B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2.1</w:t>
            </w:r>
          </w:p>
        </w:tc>
        <w:tc>
          <w:tcPr>
            <w:tcW w:w="4154" w:type="dxa"/>
            <w:vAlign w:val="center"/>
          </w:tcPr>
          <w:p w14:paraId="463C7DAF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AU" w:eastAsia="en-GB"/>
              </w:rPr>
            </w:pPr>
          </w:p>
        </w:tc>
        <w:tc>
          <w:tcPr>
            <w:tcW w:w="2430" w:type="dxa"/>
          </w:tcPr>
          <w:p w14:paraId="19AE6E41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</w:p>
        </w:tc>
        <w:tc>
          <w:tcPr>
            <w:tcW w:w="2700" w:type="dxa"/>
          </w:tcPr>
          <w:p w14:paraId="53C88416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</w:p>
        </w:tc>
      </w:tr>
      <w:tr w:rsidR="00546200" w:rsidRPr="00FF0F11" w14:paraId="21794545" w14:textId="77777777" w:rsidTr="00610F3A">
        <w:trPr>
          <w:trHeight w:val="20"/>
        </w:trPr>
        <w:tc>
          <w:tcPr>
            <w:tcW w:w="611" w:type="dxa"/>
            <w:vAlign w:val="center"/>
          </w:tcPr>
          <w:p w14:paraId="23E48C9F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2.2</w:t>
            </w:r>
          </w:p>
        </w:tc>
        <w:tc>
          <w:tcPr>
            <w:tcW w:w="4154" w:type="dxa"/>
            <w:vAlign w:val="center"/>
          </w:tcPr>
          <w:p w14:paraId="11F37586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en-GB" w:eastAsia="en-GB"/>
              </w:rPr>
            </w:pPr>
          </w:p>
        </w:tc>
        <w:tc>
          <w:tcPr>
            <w:tcW w:w="2430" w:type="dxa"/>
          </w:tcPr>
          <w:p w14:paraId="43F04D47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eastAsia="en-GB"/>
              </w:rPr>
            </w:pPr>
          </w:p>
        </w:tc>
        <w:tc>
          <w:tcPr>
            <w:tcW w:w="2700" w:type="dxa"/>
          </w:tcPr>
          <w:p w14:paraId="74D16E16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eastAsia="en-GB"/>
              </w:rPr>
            </w:pPr>
          </w:p>
        </w:tc>
      </w:tr>
      <w:tr w:rsidR="00546200" w:rsidRPr="00FF0F11" w14:paraId="2F97AC76" w14:textId="77777777" w:rsidTr="00610F3A">
        <w:trPr>
          <w:trHeight w:val="20"/>
        </w:trPr>
        <w:tc>
          <w:tcPr>
            <w:tcW w:w="611" w:type="dxa"/>
            <w:vAlign w:val="center"/>
          </w:tcPr>
          <w:p w14:paraId="44632489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2.3</w:t>
            </w:r>
          </w:p>
        </w:tc>
        <w:tc>
          <w:tcPr>
            <w:tcW w:w="4154" w:type="dxa"/>
            <w:vAlign w:val="center"/>
          </w:tcPr>
          <w:p w14:paraId="2A7D65A7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val="en-GB" w:eastAsia="en-GB"/>
              </w:rPr>
            </w:pPr>
          </w:p>
        </w:tc>
        <w:tc>
          <w:tcPr>
            <w:tcW w:w="2430" w:type="dxa"/>
          </w:tcPr>
          <w:p w14:paraId="27B16EE4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</w:p>
        </w:tc>
        <w:tc>
          <w:tcPr>
            <w:tcW w:w="2700" w:type="dxa"/>
          </w:tcPr>
          <w:p w14:paraId="5CF7F5A5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</w:p>
        </w:tc>
      </w:tr>
      <w:tr w:rsidR="00546200" w:rsidRPr="00FF0F11" w14:paraId="041E289A" w14:textId="77777777" w:rsidTr="00610F3A">
        <w:trPr>
          <w:trHeight w:val="20"/>
        </w:trPr>
        <w:tc>
          <w:tcPr>
            <w:tcW w:w="611" w:type="dxa"/>
            <w:vAlign w:val="center"/>
          </w:tcPr>
          <w:p w14:paraId="68BFE575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2.4</w:t>
            </w:r>
          </w:p>
        </w:tc>
        <w:tc>
          <w:tcPr>
            <w:tcW w:w="4154" w:type="dxa"/>
            <w:vAlign w:val="center"/>
          </w:tcPr>
          <w:p w14:paraId="24D2BB5B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</w:p>
        </w:tc>
        <w:tc>
          <w:tcPr>
            <w:tcW w:w="2430" w:type="dxa"/>
          </w:tcPr>
          <w:p w14:paraId="436A6395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</w:p>
        </w:tc>
        <w:tc>
          <w:tcPr>
            <w:tcW w:w="2700" w:type="dxa"/>
          </w:tcPr>
          <w:p w14:paraId="637B1694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</w:p>
        </w:tc>
      </w:tr>
      <w:tr w:rsidR="00546200" w:rsidRPr="00FF0F11" w14:paraId="762B06CE" w14:textId="77777777" w:rsidTr="00610F3A">
        <w:trPr>
          <w:trHeight w:val="20"/>
        </w:trPr>
        <w:tc>
          <w:tcPr>
            <w:tcW w:w="611" w:type="dxa"/>
            <w:vAlign w:val="center"/>
          </w:tcPr>
          <w:p w14:paraId="14084097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2.5</w:t>
            </w:r>
          </w:p>
        </w:tc>
        <w:tc>
          <w:tcPr>
            <w:tcW w:w="4154" w:type="dxa"/>
            <w:vAlign w:val="center"/>
          </w:tcPr>
          <w:p w14:paraId="1BA28D84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</w:p>
        </w:tc>
        <w:tc>
          <w:tcPr>
            <w:tcW w:w="2430" w:type="dxa"/>
          </w:tcPr>
          <w:p w14:paraId="461BBE52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</w:p>
        </w:tc>
        <w:tc>
          <w:tcPr>
            <w:tcW w:w="2700" w:type="dxa"/>
          </w:tcPr>
          <w:p w14:paraId="31612090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lang w:eastAsia="en-GB"/>
              </w:rPr>
            </w:pPr>
          </w:p>
        </w:tc>
      </w:tr>
      <w:tr w:rsidR="00546200" w:rsidRPr="00FF0F11" w14:paraId="03014692" w14:textId="77777777" w:rsidTr="00610F3A">
        <w:trPr>
          <w:trHeight w:val="20"/>
        </w:trPr>
        <w:tc>
          <w:tcPr>
            <w:tcW w:w="9895" w:type="dxa"/>
            <w:gridSpan w:val="4"/>
            <w:shd w:val="clear" w:color="auto" w:fill="DBE5F1" w:themeFill="accent1" w:themeFillTint="33"/>
            <w:vAlign w:val="center"/>
          </w:tcPr>
          <w:p w14:paraId="6BB10C83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lang w:val="en-GB"/>
              </w:rPr>
            </w:pPr>
            <w:r w:rsidRPr="00FF0F11">
              <w:rPr>
                <w:rFonts w:asciiTheme="majorBidi" w:eastAsia="Calibri" w:hAnsiTheme="majorBidi" w:cstheme="majorBidi"/>
                <w:b/>
                <w:bCs/>
                <w:lang w:val="en-GB"/>
              </w:rPr>
              <w:t xml:space="preserve">Theme 3.0: </w:t>
            </w:r>
            <w:r w:rsidRPr="00FF0F11">
              <w:rPr>
                <w:rFonts w:asciiTheme="majorBidi" w:eastAsia="Calibri" w:hAnsiTheme="majorBidi" w:cstheme="majorBidi"/>
                <w:b/>
                <w:bCs/>
              </w:rPr>
              <w:t>Community-oriented Practice</w:t>
            </w:r>
            <w:r w:rsidRPr="00FF0F11">
              <w:rPr>
                <w:rFonts w:asciiTheme="majorBidi" w:eastAsia="Calibri" w:hAnsiTheme="majorBidi" w:cstheme="majorBidi"/>
                <w:b/>
                <w:bCs/>
                <w:lang w:val="en-GB"/>
              </w:rPr>
              <w:t xml:space="preserve">: </w:t>
            </w:r>
          </w:p>
          <w:p w14:paraId="0239EB37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lang w:val="en-GB"/>
              </w:rPr>
            </w:pPr>
            <w:r w:rsidRPr="00FF0F11">
              <w:rPr>
                <w:rFonts w:asciiTheme="majorBidi" w:eastAsia="Calibri" w:hAnsiTheme="majorBidi" w:cstheme="majorBidi"/>
                <w:bCs/>
                <w:iCs/>
                <w:lang w:val="en-GB"/>
              </w:rPr>
              <w:t>By the end of the program, students should be able to:</w:t>
            </w:r>
          </w:p>
        </w:tc>
      </w:tr>
      <w:tr w:rsidR="00546200" w:rsidRPr="00FF0F11" w14:paraId="2417130E" w14:textId="77777777" w:rsidTr="00610F3A">
        <w:trPr>
          <w:trHeight w:val="20"/>
        </w:trPr>
        <w:tc>
          <w:tcPr>
            <w:tcW w:w="611" w:type="dxa"/>
            <w:vAlign w:val="center"/>
          </w:tcPr>
          <w:p w14:paraId="62FCFB3F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3.1</w:t>
            </w:r>
          </w:p>
        </w:tc>
        <w:tc>
          <w:tcPr>
            <w:tcW w:w="4154" w:type="dxa"/>
            <w:vAlign w:val="center"/>
          </w:tcPr>
          <w:p w14:paraId="1E3F972C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30" w:type="dxa"/>
          </w:tcPr>
          <w:p w14:paraId="0897256A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700" w:type="dxa"/>
          </w:tcPr>
          <w:p w14:paraId="2983105A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</w:p>
        </w:tc>
      </w:tr>
      <w:tr w:rsidR="00546200" w:rsidRPr="00FF0F11" w14:paraId="39594A3D" w14:textId="77777777" w:rsidTr="00610F3A">
        <w:trPr>
          <w:trHeight w:val="20"/>
        </w:trPr>
        <w:tc>
          <w:tcPr>
            <w:tcW w:w="611" w:type="dxa"/>
            <w:vAlign w:val="center"/>
          </w:tcPr>
          <w:p w14:paraId="2442C911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3.1</w:t>
            </w:r>
          </w:p>
        </w:tc>
        <w:tc>
          <w:tcPr>
            <w:tcW w:w="4154" w:type="dxa"/>
            <w:vAlign w:val="center"/>
          </w:tcPr>
          <w:p w14:paraId="312867DE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30" w:type="dxa"/>
          </w:tcPr>
          <w:p w14:paraId="76258F8E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700" w:type="dxa"/>
          </w:tcPr>
          <w:p w14:paraId="1A01279C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</w:p>
        </w:tc>
      </w:tr>
      <w:tr w:rsidR="00546200" w:rsidRPr="00FF0F11" w14:paraId="6AB18559" w14:textId="77777777" w:rsidTr="00610F3A">
        <w:trPr>
          <w:trHeight w:val="20"/>
        </w:trPr>
        <w:tc>
          <w:tcPr>
            <w:tcW w:w="9895" w:type="dxa"/>
            <w:gridSpan w:val="4"/>
            <w:shd w:val="clear" w:color="auto" w:fill="DBE5F1" w:themeFill="accent1" w:themeFillTint="33"/>
            <w:vAlign w:val="center"/>
          </w:tcPr>
          <w:p w14:paraId="3181D356" w14:textId="77777777" w:rsidR="00546200" w:rsidRPr="00FF0F11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/>
                <w:lang w:val="en-GB" w:eastAsia="en-GB"/>
              </w:rPr>
              <w:t xml:space="preserve">Theme 4.0: </w:t>
            </w:r>
            <w:r w:rsidRPr="00FF0F11">
              <w:rPr>
                <w:rFonts w:asciiTheme="majorBidi" w:hAnsiTheme="majorBidi" w:cstheme="majorBidi"/>
                <w:b/>
                <w:bCs/>
                <w:lang w:eastAsia="en-GB"/>
              </w:rPr>
              <w:t>Communication and Collaboration</w:t>
            </w:r>
            <w:r w:rsidRPr="00FF0F11">
              <w:rPr>
                <w:rFonts w:asciiTheme="majorBidi" w:hAnsiTheme="majorBidi" w:cstheme="majorBidi"/>
                <w:b/>
                <w:lang w:val="en-GB" w:eastAsia="en-GB"/>
              </w:rPr>
              <w:t xml:space="preserve">: </w:t>
            </w:r>
          </w:p>
          <w:p w14:paraId="5C956787" w14:textId="77777777" w:rsidR="00546200" w:rsidRPr="00FF0F11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iCs/>
                <w:lang w:val="en-GB" w:eastAsia="en-GB"/>
              </w:rPr>
              <w:t>By the end of the program, students should be able to:</w:t>
            </w:r>
          </w:p>
        </w:tc>
      </w:tr>
      <w:tr w:rsidR="00546200" w:rsidRPr="00FF0F11" w14:paraId="70614545" w14:textId="77777777" w:rsidTr="00610F3A">
        <w:trPr>
          <w:trHeight w:val="20"/>
        </w:trPr>
        <w:tc>
          <w:tcPr>
            <w:tcW w:w="611" w:type="dxa"/>
            <w:vAlign w:val="center"/>
          </w:tcPr>
          <w:p w14:paraId="3755A955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4.1</w:t>
            </w:r>
          </w:p>
        </w:tc>
        <w:tc>
          <w:tcPr>
            <w:tcW w:w="4154" w:type="dxa"/>
            <w:vAlign w:val="center"/>
          </w:tcPr>
          <w:p w14:paraId="6C4E0156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430" w:type="dxa"/>
          </w:tcPr>
          <w:p w14:paraId="079629D2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700" w:type="dxa"/>
          </w:tcPr>
          <w:p w14:paraId="26CF0E38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FF0F11" w14:paraId="440F7614" w14:textId="77777777" w:rsidTr="00610F3A">
        <w:trPr>
          <w:trHeight w:val="20"/>
        </w:trPr>
        <w:tc>
          <w:tcPr>
            <w:tcW w:w="611" w:type="dxa"/>
            <w:vAlign w:val="center"/>
          </w:tcPr>
          <w:p w14:paraId="5EAB5A7B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4.2</w:t>
            </w:r>
          </w:p>
        </w:tc>
        <w:tc>
          <w:tcPr>
            <w:tcW w:w="4154" w:type="dxa"/>
            <w:vAlign w:val="center"/>
          </w:tcPr>
          <w:p w14:paraId="6EBB089B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430" w:type="dxa"/>
          </w:tcPr>
          <w:p w14:paraId="1846200B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700" w:type="dxa"/>
          </w:tcPr>
          <w:p w14:paraId="5547F1AE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FF0F11" w14:paraId="01FBA501" w14:textId="77777777" w:rsidTr="00610F3A">
        <w:trPr>
          <w:trHeight w:val="20"/>
        </w:trPr>
        <w:tc>
          <w:tcPr>
            <w:tcW w:w="611" w:type="dxa"/>
            <w:vAlign w:val="center"/>
          </w:tcPr>
          <w:p w14:paraId="2031BD40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4.3</w:t>
            </w:r>
          </w:p>
        </w:tc>
        <w:tc>
          <w:tcPr>
            <w:tcW w:w="4154" w:type="dxa"/>
            <w:vAlign w:val="center"/>
          </w:tcPr>
          <w:p w14:paraId="2F360DE1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430" w:type="dxa"/>
          </w:tcPr>
          <w:p w14:paraId="47BF2B1B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700" w:type="dxa"/>
          </w:tcPr>
          <w:p w14:paraId="0BE597C2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FF0F11" w14:paraId="410B0252" w14:textId="77777777" w:rsidTr="00610F3A">
        <w:trPr>
          <w:trHeight w:val="20"/>
        </w:trPr>
        <w:tc>
          <w:tcPr>
            <w:tcW w:w="9895" w:type="dxa"/>
            <w:gridSpan w:val="4"/>
            <w:shd w:val="clear" w:color="auto" w:fill="DBE5F1" w:themeFill="accent1" w:themeFillTint="33"/>
            <w:vAlign w:val="center"/>
          </w:tcPr>
          <w:p w14:paraId="2DF5BB55" w14:textId="77777777" w:rsidR="00546200" w:rsidRPr="00FF0F11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/>
                <w:lang w:val="en-GB" w:eastAsia="en-GB"/>
              </w:rPr>
              <w:t xml:space="preserve">Theme 5.0: </w:t>
            </w:r>
            <w:r w:rsidRPr="00FF0F11">
              <w:rPr>
                <w:rFonts w:asciiTheme="majorBidi" w:hAnsiTheme="majorBidi" w:cstheme="majorBidi"/>
                <w:b/>
                <w:bCs/>
                <w:lang w:eastAsia="en-GB"/>
              </w:rPr>
              <w:t>Professionalism</w:t>
            </w:r>
            <w:r w:rsidRPr="00FF0F11">
              <w:rPr>
                <w:rFonts w:asciiTheme="majorBidi" w:hAnsiTheme="majorBidi" w:cstheme="majorBidi"/>
                <w:b/>
                <w:lang w:val="en-GB" w:eastAsia="en-GB"/>
              </w:rPr>
              <w:t xml:space="preserve">:  </w:t>
            </w:r>
          </w:p>
          <w:p w14:paraId="4720668D" w14:textId="77777777" w:rsidR="00546200" w:rsidRPr="00FF0F11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iCs/>
                <w:lang w:val="en-GB" w:eastAsia="en-GB"/>
              </w:rPr>
              <w:t>By the end of the program, students should be able to:</w:t>
            </w:r>
          </w:p>
        </w:tc>
      </w:tr>
      <w:tr w:rsidR="00546200" w:rsidRPr="00FF0F11" w14:paraId="7427933C" w14:textId="77777777" w:rsidTr="00610F3A">
        <w:trPr>
          <w:trHeight w:val="20"/>
        </w:trPr>
        <w:tc>
          <w:tcPr>
            <w:tcW w:w="611" w:type="dxa"/>
            <w:vAlign w:val="center"/>
          </w:tcPr>
          <w:p w14:paraId="5E64C81F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5.1</w:t>
            </w:r>
          </w:p>
        </w:tc>
        <w:tc>
          <w:tcPr>
            <w:tcW w:w="4154" w:type="dxa"/>
          </w:tcPr>
          <w:p w14:paraId="5B5E4046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430" w:type="dxa"/>
          </w:tcPr>
          <w:p w14:paraId="49D4B6AA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700" w:type="dxa"/>
          </w:tcPr>
          <w:p w14:paraId="00706D8E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FF0F11" w14:paraId="0C6B7747" w14:textId="77777777" w:rsidTr="00610F3A">
        <w:trPr>
          <w:trHeight w:val="20"/>
        </w:trPr>
        <w:tc>
          <w:tcPr>
            <w:tcW w:w="611" w:type="dxa"/>
            <w:vAlign w:val="center"/>
          </w:tcPr>
          <w:p w14:paraId="2D485CE9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5.2</w:t>
            </w:r>
          </w:p>
        </w:tc>
        <w:tc>
          <w:tcPr>
            <w:tcW w:w="4154" w:type="dxa"/>
          </w:tcPr>
          <w:p w14:paraId="4C211C41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430" w:type="dxa"/>
          </w:tcPr>
          <w:p w14:paraId="2D45B9A3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700" w:type="dxa"/>
          </w:tcPr>
          <w:p w14:paraId="66EF7BC1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FF0F11" w14:paraId="7CF484FE" w14:textId="77777777" w:rsidTr="00610F3A">
        <w:trPr>
          <w:trHeight w:val="20"/>
        </w:trPr>
        <w:tc>
          <w:tcPr>
            <w:tcW w:w="611" w:type="dxa"/>
            <w:vAlign w:val="center"/>
          </w:tcPr>
          <w:p w14:paraId="11CBA24E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5.3</w:t>
            </w:r>
          </w:p>
        </w:tc>
        <w:tc>
          <w:tcPr>
            <w:tcW w:w="4154" w:type="dxa"/>
          </w:tcPr>
          <w:p w14:paraId="4C1E5710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430" w:type="dxa"/>
          </w:tcPr>
          <w:p w14:paraId="42FEDAA7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700" w:type="dxa"/>
          </w:tcPr>
          <w:p w14:paraId="46170A57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FF0F11" w14:paraId="1061059D" w14:textId="77777777" w:rsidTr="00610F3A">
        <w:trPr>
          <w:trHeight w:val="20"/>
        </w:trPr>
        <w:tc>
          <w:tcPr>
            <w:tcW w:w="9895" w:type="dxa"/>
            <w:gridSpan w:val="4"/>
            <w:shd w:val="clear" w:color="auto" w:fill="DBE5F1" w:themeFill="accent1" w:themeFillTint="33"/>
            <w:vAlign w:val="center"/>
          </w:tcPr>
          <w:p w14:paraId="4B9EF8DD" w14:textId="77777777" w:rsidR="00546200" w:rsidRPr="00FF0F11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/>
                <w:lang w:val="en-GB" w:eastAsia="en-GB"/>
              </w:rPr>
              <w:t xml:space="preserve">Theme 6.0: </w:t>
            </w:r>
            <w:r w:rsidRPr="00FF0F11">
              <w:rPr>
                <w:rFonts w:asciiTheme="majorBidi" w:hAnsiTheme="majorBidi" w:cstheme="majorBidi"/>
                <w:b/>
                <w:bCs/>
                <w:lang w:eastAsia="en-GB"/>
              </w:rPr>
              <w:t>Research and Scholarship</w:t>
            </w:r>
            <w:r w:rsidRPr="00FF0F11">
              <w:rPr>
                <w:rFonts w:asciiTheme="majorBidi" w:hAnsiTheme="majorBidi" w:cstheme="majorBidi"/>
                <w:b/>
                <w:lang w:val="en-GB" w:eastAsia="en-GB"/>
              </w:rPr>
              <w:t xml:space="preserve">:  </w:t>
            </w:r>
          </w:p>
          <w:p w14:paraId="2CBE020A" w14:textId="77777777" w:rsidR="00546200" w:rsidRPr="00FF0F11" w:rsidRDefault="00546200" w:rsidP="00610F3A">
            <w:pPr>
              <w:rPr>
                <w:rFonts w:asciiTheme="majorBidi" w:hAnsiTheme="majorBidi" w:cstheme="majorBidi"/>
                <w:b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iCs/>
                <w:lang w:val="en-GB" w:eastAsia="en-GB"/>
              </w:rPr>
              <w:t>By the end of the program, students should be able to</w:t>
            </w:r>
          </w:p>
        </w:tc>
      </w:tr>
      <w:tr w:rsidR="00546200" w:rsidRPr="00FF0F11" w14:paraId="74DF7E54" w14:textId="77777777" w:rsidTr="00610F3A">
        <w:trPr>
          <w:trHeight w:val="20"/>
        </w:trPr>
        <w:tc>
          <w:tcPr>
            <w:tcW w:w="611" w:type="dxa"/>
            <w:vAlign w:val="center"/>
          </w:tcPr>
          <w:p w14:paraId="7521128D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6.1</w:t>
            </w:r>
          </w:p>
        </w:tc>
        <w:tc>
          <w:tcPr>
            <w:tcW w:w="4154" w:type="dxa"/>
          </w:tcPr>
          <w:p w14:paraId="10D1A61C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430" w:type="dxa"/>
          </w:tcPr>
          <w:p w14:paraId="55DE2F73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700" w:type="dxa"/>
          </w:tcPr>
          <w:p w14:paraId="47CF4038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  <w:tr w:rsidR="00546200" w:rsidRPr="00FF0F11" w14:paraId="74ACD067" w14:textId="77777777" w:rsidTr="00610F3A">
        <w:trPr>
          <w:trHeight w:val="20"/>
        </w:trPr>
        <w:tc>
          <w:tcPr>
            <w:tcW w:w="611" w:type="dxa"/>
            <w:vAlign w:val="center"/>
          </w:tcPr>
          <w:p w14:paraId="3CFE627D" w14:textId="77777777" w:rsidR="00546200" w:rsidRPr="00FF0F11" w:rsidRDefault="00546200" w:rsidP="00610F3A">
            <w:pPr>
              <w:jc w:val="center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FF0F11">
              <w:rPr>
                <w:rFonts w:asciiTheme="majorBidi" w:hAnsiTheme="majorBidi" w:cstheme="majorBidi"/>
                <w:bCs/>
                <w:lang w:val="en-GB" w:eastAsia="en-GB"/>
              </w:rPr>
              <w:t>6.2</w:t>
            </w:r>
          </w:p>
        </w:tc>
        <w:tc>
          <w:tcPr>
            <w:tcW w:w="4154" w:type="dxa"/>
          </w:tcPr>
          <w:p w14:paraId="06152690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430" w:type="dxa"/>
          </w:tcPr>
          <w:p w14:paraId="74750AEC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2700" w:type="dxa"/>
          </w:tcPr>
          <w:p w14:paraId="4930EACF" w14:textId="77777777" w:rsidR="00546200" w:rsidRPr="00FF0F11" w:rsidRDefault="00546200" w:rsidP="00610F3A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</w:rPr>
            </w:pPr>
          </w:p>
        </w:tc>
      </w:tr>
    </w:tbl>
    <w:p w14:paraId="33E43394" w14:textId="77777777" w:rsidR="00546200" w:rsidRDefault="00546200" w:rsidP="00546200"/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2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2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98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5737"/>
        <w:gridCol w:w="1391"/>
        <w:gridCol w:w="2321"/>
      </w:tblGrid>
      <w:tr w:rsidR="00001466" w:rsidRPr="005D2DDD" w14:paraId="79852DD9" w14:textId="77777777" w:rsidTr="00D12C08">
        <w:trPr>
          <w:trHeight w:val="543"/>
          <w:tblHeader/>
          <w:jc w:val="center"/>
        </w:trPr>
        <w:tc>
          <w:tcPr>
            <w:tcW w:w="43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7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D12C08">
        <w:trPr>
          <w:trHeight w:val="280"/>
          <w:jc w:val="center"/>
        </w:trPr>
        <w:tc>
          <w:tcPr>
            <w:tcW w:w="43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D12C08">
        <w:trPr>
          <w:trHeight w:val="280"/>
          <w:jc w:val="center"/>
        </w:trPr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3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D12C08">
        <w:trPr>
          <w:trHeight w:val="280"/>
          <w:jc w:val="center"/>
        </w:trPr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3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D12C08">
        <w:trPr>
          <w:trHeight w:val="280"/>
          <w:jc w:val="center"/>
        </w:trPr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3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D12C08">
        <w:trPr>
          <w:trHeight w:val="280"/>
          <w:jc w:val="center"/>
        </w:trPr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3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D12C08">
        <w:trPr>
          <w:trHeight w:val="280"/>
          <w:jc w:val="center"/>
        </w:trPr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3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D12C08">
        <w:trPr>
          <w:trHeight w:val="280"/>
          <w:jc w:val="center"/>
        </w:trPr>
        <w:tc>
          <w:tcPr>
            <w:tcW w:w="43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7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3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D12C08">
        <w:trPr>
          <w:trHeight w:val="280"/>
          <w:jc w:val="center"/>
        </w:trPr>
        <w:tc>
          <w:tcPr>
            <w:tcW w:w="433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73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3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3" w:name="_Toc951382"/>
      <w:r w:rsidRPr="00E973FE">
        <w:lastRenderedPageBreak/>
        <w:t>E</w:t>
      </w:r>
      <w:r w:rsidR="004E7612" w:rsidRPr="00E973FE">
        <w:t>. Student Academic Counseling and Support</w:t>
      </w:r>
      <w:bookmarkEnd w:id="1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4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4"/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6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6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7" w:name="_Toc523814308"/>
      <w:bookmarkStart w:id="18" w:name="_Toc951386"/>
      <w:bookmarkStart w:id="19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7"/>
      <w:r w:rsidR="009D6BCB">
        <w:t>Evaluation</w:t>
      </w:r>
      <w:bookmarkEnd w:id="18"/>
      <w:r w:rsidR="008F7911" w:rsidRPr="00E973FE">
        <w:t xml:space="preserve"> </w:t>
      </w:r>
      <w:bookmarkEnd w:id="19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20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20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21326972"/>
    </w:p>
    <w:p w14:paraId="4519DBB4" w14:textId="03FA6301" w:rsidR="00A1573B" w:rsidRPr="00A1573B" w:rsidRDefault="006E2124" w:rsidP="00382343">
      <w:pPr>
        <w:pStyle w:val="Heading1"/>
      </w:pPr>
      <w:bookmarkStart w:id="22" w:name="_Toc532159378"/>
      <w:bookmarkStart w:id="23" w:name="_Toc951387"/>
      <w:bookmarkEnd w:id="21"/>
      <w:r>
        <w:lastRenderedPageBreak/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2"/>
      <w:bookmarkEnd w:id="23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216E" w14:textId="77777777" w:rsidR="00550AC4" w:rsidRDefault="00550AC4">
      <w:r>
        <w:separator/>
      </w:r>
    </w:p>
  </w:endnote>
  <w:endnote w:type="continuationSeparator" w:id="0">
    <w:p w14:paraId="55C5A3EC" w14:textId="77777777" w:rsidR="00550AC4" w:rsidRDefault="0055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E09FB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1E09FB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D6948" w14:textId="77777777" w:rsidR="00550AC4" w:rsidRDefault="00550AC4">
      <w:r>
        <w:separator/>
      </w:r>
    </w:p>
  </w:footnote>
  <w:footnote w:type="continuationSeparator" w:id="0">
    <w:p w14:paraId="10495B5C" w14:textId="77777777" w:rsidR="00550AC4" w:rsidRDefault="0055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02D9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26A8"/>
    <w:rsid w:val="001C597F"/>
    <w:rsid w:val="001D02AC"/>
    <w:rsid w:val="001D206C"/>
    <w:rsid w:val="001D3309"/>
    <w:rsid w:val="001D3A92"/>
    <w:rsid w:val="001D5B99"/>
    <w:rsid w:val="001D60D6"/>
    <w:rsid w:val="001D6119"/>
    <w:rsid w:val="001D659D"/>
    <w:rsid w:val="001D744E"/>
    <w:rsid w:val="001D7668"/>
    <w:rsid w:val="001E09FB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4399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2B79"/>
    <w:rsid w:val="002C399B"/>
    <w:rsid w:val="002C6D07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86DF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46200"/>
    <w:rsid w:val="00550AC4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544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4477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54A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767E1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07C4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4EDA"/>
    <w:rsid w:val="00D05DE0"/>
    <w:rsid w:val="00D10A17"/>
    <w:rsid w:val="00D12C08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7B0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28A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4336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B6CDD"/>
    <w:rsid w:val="00FC0D7E"/>
    <w:rsid w:val="00FC1797"/>
    <w:rsid w:val="00FC31C7"/>
    <w:rsid w:val="00FC4CDA"/>
    <w:rsid w:val="00FC626B"/>
    <w:rsid w:val="00FC6D94"/>
    <w:rsid w:val="00FC79D1"/>
    <w:rsid w:val="00FD1A64"/>
    <w:rsid w:val="00FD3867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6B40FB-3E65-49A7-82BD-2744692D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5568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Dr. Syed Mukith</cp:lastModifiedBy>
  <cp:revision>2</cp:revision>
  <cp:lastPrinted>2020-04-23T14:47:00Z</cp:lastPrinted>
  <dcterms:created xsi:type="dcterms:W3CDTF">2020-11-29T08:03:00Z</dcterms:created>
  <dcterms:modified xsi:type="dcterms:W3CDTF">2020-11-29T08:03:00Z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